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8" w:rsidRPr="009528CE" w:rsidRDefault="00D13097" w:rsidP="009528CE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9528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11618" w:rsidRPr="009528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CE" w:rsidRDefault="009528CE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611618" w:rsidRDefault="00611618" w:rsidP="00611618">
      <w:pPr>
        <w:pStyle w:val="ConsPlusTitle"/>
        <w:rPr>
          <w:rFonts w:ascii="Times New Roman" w:hAnsi="Times New Roman"/>
          <w:b w:val="0"/>
        </w:rPr>
      </w:pPr>
    </w:p>
    <w:p w:rsidR="009528CE" w:rsidRDefault="009528CE" w:rsidP="00611618">
      <w:pPr>
        <w:pStyle w:val="ConsPlusTitle"/>
        <w:rPr>
          <w:rFonts w:ascii="Times New Roman" w:hAnsi="Times New Roman"/>
          <w:b w:val="0"/>
        </w:rPr>
      </w:pPr>
    </w:p>
    <w:p w:rsidR="00611618" w:rsidRDefault="00D20A09" w:rsidP="00611618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21.06.2018г.</w:t>
      </w:r>
      <w:r w:rsidR="00611618">
        <w:rPr>
          <w:rFonts w:ascii="Times New Roman" w:hAnsi="Times New Roman"/>
          <w:b w:val="0"/>
        </w:rPr>
        <w:t xml:space="preserve">  № </w:t>
      </w:r>
      <w:r>
        <w:rPr>
          <w:rFonts w:ascii="Times New Roman" w:hAnsi="Times New Roman"/>
          <w:b w:val="0"/>
        </w:rPr>
        <w:t>90/1М</w:t>
      </w:r>
    </w:p>
    <w:p w:rsidR="007523BC" w:rsidRPr="004F11A5" w:rsidRDefault="007523BC" w:rsidP="007523BC">
      <w:pPr>
        <w:jc w:val="both"/>
        <w:rPr>
          <w:b/>
          <w:bCs/>
          <w:sz w:val="26"/>
          <w:szCs w:val="26"/>
        </w:rPr>
      </w:pPr>
    </w:p>
    <w:p w:rsidR="007523BC" w:rsidRPr="008A73FD" w:rsidRDefault="00C809AE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809AE">
        <w:rPr>
          <w:b/>
          <w:sz w:val="28"/>
          <w:szCs w:val="28"/>
        </w:rPr>
        <w:t xml:space="preserve">О </w:t>
      </w:r>
      <w:r w:rsidR="00924B5C">
        <w:rPr>
          <w:b/>
          <w:sz w:val="28"/>
          <w:szCs w:val="28"/>
        </w:rPr>
        <w:t>согласовании изменений, вносимых в проект</w:t>
      </w:r>
      <w:r w:rsidRPr="00C809AE">
        <w:rPr>
          <w:b/>
          <w:sz w:val="28"/>
          <w:szCs w:val="28"/>
        </w:rPr>
        <w:t xml:space="preserve"> </w:t>
      </w:r>
      <w:r w:rsidR="00924B5C">
        <w:rPr>
          <w:b/>
          <w:sz w:val="28"/>
          <w:szCs w:val="28"/>
        </w:rPr>
        <w:t>Схемы</w:t>
      </w:r>
      <w:r w:rsidRPr="00C809AE">
        <w:rPr>
          <w:b/>
          <w:sz w:val="28"/>
          <w:szCs w:val="28"/>
        </w:rPr>
        <w:t xml:space="preserve"> размещения нестационарных торговых объектов </w:t>
      </w:r>
      <w:r w:rsidR="00924B5C">
        <w:rPr>
          <w:b/>
          <w:sz w:val="28"/>
          <w:szCs w:val="28"/>
        </w:rPr>
        <w:t xml:space="preserve">в  Молжаниновском районе по адресу: </w:t>
      </w:r>
      <w:proofErr w:type="spellStart"/>
      <w:r w:rsidR="00924B5C">
        <w:rPr>
          <w:b/>
          <w:sz w:val="28"/>
          <w:szCs w:val="28"/>
        </w:rPr>
        <w:t>г</w:t>
      </w:r>
      <w:proofErr w:type="gramStart"/>
      <w:r w:rsidR="00924B5C">
        <w:rPr>
          <w:b/>
          <w:sz w:val="28"/>
          <w:szCs w:val="28"/>
        </w:rPr>
        <w:t>.М</w:t>
      </w:r>
      <w:proofErr w:type="gramEnd"/>
      <w:r w:rsidR="00924B5C">
        <w:rPr>
          <w:b/>
          <w:sz w:val="28"/>
          <w:szCs w:val="28"/>
        </w:rPr>
        <w:t>осква</w:t>
      </w:r>
      <w:proofErr w:type="spellEnd"/>
      <w:r w:rsidR="00924B5C">
        <w:rPr>
          <w:b/>
          <w:sz w:val="28"/>
          <w:szCs w:val="28"/>
        </w:rPr>
        <w:t xml:space="preserve">, ул. </w:t>
      </w:r>
      <w:proofErr w:type="spellStart"/>
      <w:r w:rsidR="00924B5C">
        <w:rPr>
          <w:b/>
          <w:sz w:val="28"/>
          <w:szCs w:val="28"/>
        </w:rPr>
        <w:t>Бурцевская</w:t>
      </w:r>
      <w:proofErr w:type="spellEnd"/>
      <w:r w:rsidR="00924B5C">
        <w:rPr>
          <w:b/>
          <w:sz w:val="28"/>
          <w:szCs w:val="28"/>
        </w:rPr>
        <w:t>, вл.2</w:t>
      </w:r>
    </w:p>
    <w:p w:rsidR="00C809AE" w:rsidRDefault="00C809AE" w:rsidP="007523BC">
      <w:pPr>
        <w:pStyle w:val="a3"/>
        <w:ind w:right="-142" w:firstLine="700"/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r w:rsidRPr="00147CFF">
        <w:t>В соответствии с</w:t>
      </w:r>
      <w:r>
        <w:t xml:space="preserve"> </w:t>
      </w:r>
      <w:r w:rsidR="00924B5C">
        <w:t>пунктом 1 части 5 статьи 1 Закона города Москвы от 11.07.2012г. №39</w:t>
      </w:r>
      <w:r w:rsidR="00EE4A58">
        <w:t xml:space="preserve"> «О наделении органов местного самоуправления муниципальных округов в городе Москве отдельными полномочиями города Москвы» и </w:t>
      </w:r>
      <w:r>
        <w:t>постановлени</w:t>
      </w:r>
      <w:r w:rsidR="00DF1CE0">
        <w:t>ем</w:t>
      </w:r>
      <w:r>
        <w:t xml:space="preserve"> Правительства </w:t>
      </w:r>
      <w:r w:rsidR="00DF1CE0">
        <w:t xml:space="preserve">Москвы от </w:t>
      </w:r>
      <w:r w:rsidR="005C7BA4">
        <w:t>09.06.</w:t>
      </w:r>
      <w:r w:rsidR="00DF1CE0">
        <w:t>201</w:t>
      </w:r>
      <w:r w:rsidR="005C7BA4">
        <w:t>5г.</w:t>
      </w:r>
      <w:r w:rsidR="00DF1CE0">
        <w:t xml:space="preserve"> №</w:t>
      </w:r>
      <w:r w:rsidR="005C7BA4">
        <w:t>343</w:t>
      </w:r>
      <w:r>
        <w:t xml:space="preserve">-ПП «О </w:t>
      </w:r>
      <w:r w:rsidR="005C7BA4">
        <w:t>мерах по совершенствованию порядка размещения нестационарных торговых объектов в городе Москве, внесений изменений в правовые акты города Москвы и признании утратившими силу правовых актов (отдельных приложений правовых актов) города Москвы»</w:t>
      </w:r>
      <w:r>
        <w:t xml:space="preserve"> и на основани</w:t>
      </w:r>
      <w:r w:rsidR="005C7BA4">
        <w:t>я</w:t>
      </w:r>
      <w:r>
        <w:t xml:space="preserve"> </w:t>
      </w:r>
      <w:r w:rsidR="005C7BA4">
        <w:t>обращения префектуры Северного административного округа города Москвы</w:t>
      </w:r>
      <w:r>
        <w:t xml:space="preserve">,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 xml:space="preserve">1. </w:t>
      </w:r>
      <w:r w:rsidR="005C7BA4">
        <w:t>С</w:t>
      </w:r>
      <w:r w:rsidR="005C7BA4" w:rsidRPr="005C7BA4">
        <w:t>огласова</w:t>
      </w:r>
      <w:r w:rsidR="005C7BA4">
        <w:t>ть</w:t>
      </w:r>
      <w:r w:rsidR="005C7BA4" w:rsidRPr="005C7BA4">
        <w:t xml:space="preserve"> изменени</w:t>
      </w:r>
      <w:r w:rsidR="005C7BA4">
        <w:t>я</w:t>
      </w:r>
      <w:r w:rsidR="005C7BA4" w:rsidRPr="005C7BA4">
        <w:t>, вносимы</w:t>
      </w:r>
      <w:r w:rsidR="005C7BA4">
        <w:t>е</w:t>
      </w:r>
      <w:r w:rsidR="005C7BA4" w:rsidRPr="005C7BA4">
        <w:t xml:space="preserve"> в проект Схемы размещения нестационарных торговых объектов в  Молжаниновском районе по адресу: </w:t>
      </w:r>
      <w:proofErr w:type="spellStart"/>
      <w:r w:rsidR="005C7BA4" w:rsidRPr="005C7BA4">
        <w:t>г</w:t>
      </w:r>
      <w:proofErr w:type="gramStart"/>
      <w:r w:rsidR="005C7BA4" w:rsidRPr="005C7BA4">
        <w:t>.М</w:t>
      </w:r>
      <w:proofErr w:type="gramEnd"/>
      <w:r w:rsidR="005C7BA4" w:rsidRPr="005C7BA4">
        <w:t>осква</w:t>
      </w:r>
      <w:proofErr w:type="spellEnd"/>
      <w:r w:rsidR="005C7BA4" w:rsidRPr="005C7BA4">
        <w:t xml:space="preserve">, ул. </w:t>
      </w:r>
      <w:proofErr w:type="spellStart"/>
      <w:r w:rsidR="005C7BA4" w:rsidRPr="005C7BA4">
        <w:t>Бурцевская</w:t>
      </w:r>
      <w:proofErr w:type="spellEnd"/>
      <w:r w:rsidR="005C7BA4" w:rsidRPr="005C7BA4">
        <w:t>, вл.2</w:t>
      </w:r>
      <w:r w:rsidR="006C381F">
        <w:t xml:space="preserve"> (приложение).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="005C7BA4">
        <w:t xml:space="preserve"> </w:t>
      </w:r>
      <w:r w:rsidRPr="00A17081">
        <w:t>Направить настоящее решение в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</w:t>
      </w:r>
      <w:r w:rsidR="005C7BA4">
        <w:t xml:space="preserve"> </w:t>
      </w:r>
      <w:r w:rsidR="004F1A7F">
        <w:t>Р</w:t>
      </w:r>
      <w:r w:rsidRPr="00A17081">
        <w:t xml:space="preserve">азместить </w:t>
      </w:r>
      <w:r w:rsidR="004F1A7F"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</w:t>
      </w:r>
      <w:r w:rsidR="006C381F">
        <w:t>Молжаниновский в городе Москве</w:t>
      </w:r>
      <w:r w:rsidR="004F1A7F">
        <w:t xml:space="preserve"> в сети Интернет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Контроль за выполнением настоящего решения возложить на </w:t>
      </w:r>
      <w:r w:rsidR="005C7BA4">
        <w:t>временно исполняющего обязанности главы муниципального округа Молжаниновский в городе Москве В.В. Третьякова.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D20A09" w:rsidRDefault="00D20A09" w:rsidP="007523BC">
      <w:pPr>
        <w:jc w:val="both"/>
        <w:rPr>
          <w:sz w:val="28"/>
          <w:szCs w:val="28"/>
        </w:rPr>
      </w:pPr>
    </w:p>
    <w:p w:rsidR="007523BC" w:rsidRPr="005C7BA4" w:rsidRDefault="005C7BA4" w:rsidP="007523BC">
      <w:pPr>
        <w:jc w:val="both"/>
        <w:rPr>
          <w:b/>
          <w:sz w:val="28"/>
          <w:szCs w:val="28"/>
        </w:rPr>
      </w:pPr>
      <w:r w:rsidRPr="005C7BA4">
        <w:rPr>
          <w:b/>
          <w:sz w:val="28"/>
          <w:szCs w:val="28"/>
        </w:rPr>
        <w:t xml:space="preserve">Временно </w:t>
      </w:r>
      <w:proofErr w:type="gramStart"/>
      <w:r w:rsidRPr="005C7BA4">
        <w:rPr>
          <w:b/>
          <w:sz w:val="28"/>
          <w:szCs w:val="28"/>
        </w:rPr>
        <w:t>исполняющий</w:t>
      </w:r>
      <w:proofErr w:type="gramEnd"/>
      <w:r w:rsidRPr="005C7BA4">
        <w:rPr>
          <w:b/>
          <w:sz w:val="28"/>
          <w:szCs w:val="28"/>
        </w:rPr>
        <w:t xml:space="preserve"> обязанности</w:t>
      </w:r>
    </w:p>
    <w:p w:rsidR="007523BC" w:rsidRPr="00600EB1" w:rsidRDefault="005C7BA4" w:rsidP="006C38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523BC" w:rsidRPr="00600EB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523BC" w:rsidRPr="00600EB1">
        <w:rPr>
          <w:b/>
          <w:sz w:val="28"/>
          <w:szCs w:val="28"/>
        </w:rPr>
        <w:t xml:space="preserve">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9235F1" w:rsidRDefault="006C381F" w:rsidP="005C7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5C7BA4">
        <w:rPr>
          <w:b/>
          <w:sz w:val="28"/>
          <w:szCs w:val="28"/>
        </w:rPr>
        <w:t xml:space="preserve">                      </w:t>
      </w:r>
      <w:r w:rsidR="00EA16E2">
        <w:rPr>
          <w:b/>
          <w:sz w:val="28"/>
          <w:szCs w:val="28"/>
        </w:rPr>
        <w:t xml:space="preserve"> </w:t>
      </w:r>
      <w:r w:rsidR="005C7BA4">
        <w:rPr>
          <w:b/>
          <w:sz w:val="28"/>
          <w:szCs w:val="28"/>
        </w:rPr>
        <w:t>В.В. Третьяков</w:t>
      </w: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235F1" w:rsidRPr="005D7981" w:rsidRDefault="006C381F" w:rsidP="00D20A09">
      <w:pPr>
        <w:ind w:right="-31"/>
        <w:jc w:val="right"/>
      </w:pPr>
      <w:r>
        <w:lastRenderedPageBreak/>
        <w:t xml:space="preserve">                                     </w:t>
      </w:r>
      <w:r w:rsidR="00D1185A">
        <w:t xml:space="preserve">                                           </w:t>
      </w:r>
      <w:r w:rsidR="009235F1" w:rsidRPr="005D7981">
        <w:t>Приложение</w:t>
      </w:r>
    </w:p>
    <w:p w:rsidR="009235F1" w:rsidRPr="005D7981" w:rsidRDefault="00D1185A" w:rsidP="00D20A09">
      <w:pPr>
        <w:ind w:right="-31"/>
        <w:contextualSpacing/>
        <w:jc w:val="right"/>
      </w:pPr>
      <w:r>
        <w:t xml:space="preserve">                                     </w:t>
      </w:r>
      <w:r w:rsidR="006C381F">
        <w:t xml:space="preserve">           </w:t>
      </w:r>
      <w:r>
        <w:t xml:space="preserve">                              </w:t>
      </w:r>
      <w:r w:rsidR="006C381F">
        <w:t xml:space="preserve">  </w:t>
      </w:r>
      <w:r w:rsidR="009235F1" w:rsidRPr="005D7981">
        <w:t xml:space="preserve">к решению Совета депутатов </w:t>
      </w:r>
    </w:p>
    <w:p w:rsidR="009235F1" w:rsidRDefault="006C381F" w:rsidP="00D20A09">
      <w:pPr>
        <w:ind w:right="-31"/>
        <w:contextualSpacing/>
        <w:jc w:val="right"/>
      </w:pPr>
      <w:r>
        <w:t xml:space="preserve"> </w:t>
      </w:r>
      <w:r w:rsidR="00D1185A">
        <w:t xml:space="preserve">                                                                               </w:t>
      </w:r>
      <w:r w:rsidR="009235F1" w:rsidRPr="005D7981">
        <w:t xml:space="preserve">муниципального округа </w:t>
      </w:r>
      <w:r>
        <w:t>Молжаниновский</w:t>
      </w:r>
      <w:r w:rsidR="009235F1" w:rsidRPr="005D7981">
        <w:t xml:space="preserve"> </w:t>
      </w:r>
    </w:p>
    <w:p w:rsidR="006C381F" w:rsidRDefault="006C381F" w:rsidP="00D20A09">
      <w:pPr>
        <w:ind w:right="-31"/>
        <w:contextualSpacing/>
        <w:jc w:val="right"/>
      </w:pPr>
      <w:r>
        <w:t xml:space="preserve">                                          </w:t>
      </w:r>
      <w:r w:rsidR="00D1185A">
        <w:t xml:space="preserve">                                     </w:t>
      </w:r>
      <w:r>
        <w:t xml:space="preserve"> в городе Москве                                                  </w:t>
      </w:r>
    </w:p>
    <w:p w:rsidR="009235F1" w:rsidRPr="005D7981" w:rsidRDefault="006C381F" w:rsidP="00D20A09">
      <w:pPr>
        <w:ind w:right="-31"/>
        <w:contextualSpacing/>
        <w:jc w:val="right"/>
      </w:pPr>
      <w:r>
        <w:t xml:space="preserve">                                                                </w:t>
      </w:r>
      <w:r w:rsidR="00D1185A">
        <w:t xml:space="preserve">               </w:t>
      </w:r>
      <w:r>
        <w:t xml:space="preserve"> </w:t>
      </w:r>
      <w:r w:rsidR="009235F1">
        <w:t xml:space="preserve">от </w:t>
      </w:r>
      <w:r w:rsidR="00D20A09">
        <w:t>21.06.2018г.</w:t>
      </w:r>
      <w:r w:rsidR="009235F1">
        <w:t xml:space="preserve"> № </w:t>
      </w:r>
      <w:r w:rsidR="00D20A09">
        <w:t>90/1М</w:t>
      </w:r>
    </w:p>
    <w:p w:rsidR="009235F1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5340B3" w:rsidRDefault="005340B3" w:rsidP="009235F1">
      <w:pPr>
        <w:ind w:left="5954"/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4E77B8" w:rsidRDefault="004E77B8" w:rsidP="009235F1">
      <w:pPr>
        <w:ind w:left="5954"/>
        <w:contextualSpacing/>
        <w:jc w:val="both"/>
        <w:rPr>
          <w:sz w:val="16"/>
          <w:szCs w:val="16"/>
        </w:rPr>
      </w:pPr>
    </w:p>
    <w:p w:rsidR="004E77B8" w:rsidRDefault="004E77B8" w:rsidP="00563A9E">
      <w:pPr>
        <w:jc w:val="center"/>
        <w:rPr>
          <w:b/>
          <w:sz w:val="28"/>
          <w:szCs w:val="28"/>
        </w:rPr>
      </w:pPr>
    </w:p>
    <w:p w:rsidR="004E77B8" w:rsidRDefault="00563A9E" w:rsidP="004E77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63A9E">
        <w:rPr>
          <w:b/>
          <w:sz w:val="28"/>
          <w:szCs w:val="28"/>
        </w:rPr>
        <w:t xml:space="preserve">зменения, вносимые в проект </w:t>
      </w:r>
    </w:p>
    <w:p w:rsidR="004E77B8" w:rsidRDefault="00563A9E" w:rsidP="004E77B8">
      <w:pPr>
        <w:spacing w:line="276" w:lineRule="auto"/>
        <w:jc w:val="center"/>
        <w:rPr>
          <w:b/>
          <w:sz w:val="28"/>
          <w:szCs w:val="28"/>
        </w:rPr>
      </w:pPr>
      <w:r w:rsidRPr="00563A9E">
        <w:rPr>
          <w:b/>
          <w:sz w:val="28"/>
          <w:szCs w:val="28"/>
        </w:rPr>
        <w:t>Схемы размещения нестационарных торговых объектов</w:t>
      </w:r>
    </w:p>
    <w:p w:rsidR="00563A9E" w:rsidRDefault="00563A9E" w:rsidP="004E77B8">
      <w:pPr>
        <w:spacing w:line="276" w:lineRule="auto"/>
        <w:jc w:val="center"/>
        <w:rPr>
          <w:b/>
          <w:sz w:val="28"/>
          <w:szCs w:val="28"/>
        </w:rPr>
      </w:pPr>
      <w:r w:rsidRPr="00563A9E">
        <w:rPr>
          <w:b/>
          <w:sz w:val="28"/>
          <w:szCs w:val="28"/>
        </w:rPr>
        <w:t xml:space="preserve"> в  Молжаниновском районе </w:t>
      </w:r>
    </w:p>
    <w:p w:rsidR="005340B3" w:rsidRDefault="00563A9E" w:rsidP="004E77B8">
      <w:pPr>
        <w:spacing w:line="276" w:lineRule="auto"/>
        <w:jc w:val="center"/>
        <w:rPr>
          <w:b/>
          <w:sz w:val="28"/>
          <w:szCs w:val="28"/>
        </w:rPr>
      </w:pPr>
      <w:r w:rsidRPr="00563A9E">
        <w:rPr>
          <w:b/>
          <w:sz w:val="28"/>
          <w:szCs w:val="28"/>
        </w:rPr>
        <w:t xml:space="preserve">по адресу: </w:t>
      </w:r>
      <w:proofErr w:type="spellStart"/>
      <w:r w:rsidRPr="00563A9E">
        <w:rPr>
          <w:b/>
          <w:sz w:val="28"/>
          <w:szCs w:val="28"/>
        </w:rPr>
        <w:t>г.Москва</w:t>
      </w:r>
      <w:proofErr w:type="spellEnd"/>
      <w:r w:rsidRPr="00563A9E">
        <w:rPr>
          <w:b/>
          <w:sz w:val="28"/>
          <w:szCs w:val="28"/>
        </w:rPr>
        <w:t xml:space="preserve">, ул. </w:t>
      </w:r>
      <w:proofErr w:type="spellStart"/>
      <w:r w:rsidRPr="00563A9E">
        <w:rPr>
          <w:b/>
          <w:sz w:val="28"/>
          <w:szCs w:val="28"/>
        </w:rPr>
        <w:t>Бурцевская</w:t>
      </w:r>
      <w:proofErr w:type="spellEnd"/>
      <w:r w:rsidRPr="00563A9E">
        <w:rPr>
          <w:b/>
          <w:sz w:val="28"/>
          <w:szCs w:val="28"/>
        </w:rPr>
        <w:t>, вл.2</w:t>
      </w:r>
    </w:p>
    <w:p w:rsidR="00563A9E" w:rsidRDefault="00563A9E" w:rsidP="00563A9E">
      <w:pPr>
        <w:ind w:left="-709"/>
        <w:jc w:val="center"/>
        <w:rPr>
          <w:sz w:val="28"/>
          <w:szCs w:val="28"/>
        </w:rPr>
      </w:pPr>
    </w:p>
    <w:tbl>
      <w:tblPr>
        <w:tblStyle w:val="a5"/>
        <w:tblW w:w="5174" w:type="pct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851"/>
        <w:gridCol w:w="2071"/>
        <w:gridCol w:w="1135"/>
        <w:gridCol w:w="1700"/>
        <w:gridCol w:w="1419"/>
        <w:gridCol w:w="1983"/>
        <w:gridCol w:w="1559"/>
        <w:gridCol w:w="1983"/>
        <w:gridCol w:w="2323"/>
      </w:tblGrid>
      <w:tr w:rsidR="00D20A09" w:rsidRPr="00D20A09" w:rsidTr="00D20A09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20A0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20A0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E" w:rsidRPr="00D20A09" w:rsidRDefault="00563A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E" w:rsidRPr="00D20A09" w:rsidRDefault="00563A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E" w:rsidRPr="00D20A09" w:rsidRDefault="00563A9E" w:rsidP="00460562">
            <w:pPr>
              <w:ind w:left="-103" w:right="-78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Площадь мест размещения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Специализация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9E" w:rsidRPr="00D20A09" w:rsidRDefault="00563A9E" w:rsidP="002760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Период размещения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9E" w:rsidRPr="00D20A09" w:rsidRDefault="00563A9E" w:rsidP="002760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Корректировка схемы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 w:rsidP="002760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Примечание</w:t>
            </w:r>
          </w:p>
          <w:p w:rsidR="00563A9E" w:rsidRPr="00D20A09" w:rsidRDefault="00563A9E" w:rsidP="002760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0A09">
              <w:rPr>
                <w:b/>
                <w:sz w:val="24"/>
                <w:szCs w:val="24"/>
                <w:lang w:eastAsia="en-US"/>
              </w:rPr>
              <w:t>исключения</w:t>
            </w:r>
          </w:p>
        </w:tc>
      </w:tr>
      <w:tr w:rsidR="00D20A09" w:rsidRPr="00D20A09" w:rsidTr="00D20A09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>
            <w:pPr>
              <w:jc w:val="center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E" w:rsidRPr="00D20A09" w:rsidRDefault="00563A9E">
            <w:pPr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>САО</w:t>
            </w:r>
          </w:p>
          <w:p w:rsidR="00563A9E" w:rsidRPr="00D20A09" w:rsidRDefault="00563A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E" w:rsidRPr="00D20A09" w:rsidRDefault="00563A9E" w:rsidP="006E5FD7">
            <w:pPr>
              <w:jc w:val="both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>Молжаниновский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E" w:rsidRPr="00D20A09" w:rsidRDefault="00563A9E" w:rsidP="00563A9E">
            <w:pPr>
              <w:jc w:val="both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 w:rsidP="00563A9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20A09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D20A09">
              <w:rPr>
                <w:sz w:val="24"/>
                <w:szCs w:val="24"/>
                <w:lang w:eastAsia="en-US"/>
              </w:rPr>
              <w:t>.</w:t>
            </w:r>
            <w:r w:rsidR="00D20A09">
              <w:rPr>
                <w:sz w:val="24"/>
                <w:szCs w:val="24"/>
                <w:lang w:eastAsia="en-US"/>
              </w:rPr>
              <w:t>Б</w:t>
            </w:r>
            <w:proofErr w:type="gramEnd"/>
            <w:r w:rsidR="00D20A09">
              <w:rPr>
                <w:sz w:val="24"/>
                <w:szCs w:val="24"/>
                <w:lang w:eastAsia="en-US"/>
              </w:rPr>
              <w:t>урцевска</w:t>
            </w:r>
            <w:proofErr w:type="spellEnd"/>
            <w:r w:rsidRPr="00D20A09">
              <w:rPr>
                <w:sz w:val="24"/>
                <w:szCs w:val="24"/>
                <w:lang w:eastAsia="en-US"/>
              </w:rPr>
              <w:t xml:space="preserve">, вл.2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E" w:rsidRPr="00D20A09" w:rsidRDefault="00563A9E" w:rsidP="00460562">
            <w:pPr>
              <w:ind w:left="-103" w:right="-78"/>
              <w:jc w:val="center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 w:rsidP="004A35E7">
            <w:pPr>
              <w:jc w:val="center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>Хлеб</w:t>
            </w:r>
          </w:p>
          <w:p w:rsidR="00563A9E" w:rsidRPr="00D20A09" w:rsidRDefault="00563A9E" w:rsidP="004B41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563A9E" w:rsidRPr="00D20A09" w:rsidRDefault="00563A9E" w:rsidP="002760C1">
            <w:pPr>
              <w:jc w:val="center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 xml:space="preserve">с 1 января </w:t>
            </w:r>
          </w:p>
          <w:p w:rsidR="00563A9E" w:rsidRPr="00D20A09" w:rsidRDefault="00563A9E" w:rsidP="002760C1">
            <w:pPr>
              <w:jc w:val="center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>по 31 декабря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563A9E" w:rsidRPr="00D20A09" w:rsidRDefault="00563A9E" w:rsidP="002760C1">
            <w:pPr>
              <w:jc w:val="center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>Исключение адреса из схемы размещения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A9E" w:rsidRPr="00D20A09" w:rsidRDefault="00563A9E" w:rsidP="002760C1">
            <w:pPr>
              <w:jc w:val="center"/>
              <w:rPr>
                <w:sz w:val="24"/>
                <w:szCs w:val="24"/>
                <w:lang w:eastAsia="en-US"/>
              </w:rPr>
            </w:pPr>
            <w:r w:rsidRPr="00D20A09">
              <w:rPr>
                <w:sz w:val="24"/>
                <w:szCs w:val="24"/>
                <w:lang w:eastAsia="en-US"/>
              </w:rPr>
              <w:t xml:space="preserve">Отказ </w:t>
            </w:r>
            <w:proofErr w:type="spellStart"/>
            <w:r w:rsidRPr="00D20A09">
              <w:rPr>
                <w:sz w:val="24"/>
                <w:szCs w:val="24"/>
                <w:lang w:eastAsia="en-US"/>
              </w:rPr>
              <w:t>хоз</w:t>
            </w:r>
            <w:proofErr w:type="gramStart"/>
            <w:r w:rsidRPr="00D20A09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20A09">
              <w:rPr>
                <w:sz w:val="24"/>
                <w:szCs w:val="24"/>
                <w:lang w:eastAsia="en-US"/>
              </w:rPr>
              <w:t>убъекта</w:t>
            </w:r>
            <w:proofErr w:type="spellEnd"/>
            <w:r w:rsidRPr="00D20A09">
              <w:rPr>
                <w:sz w:val="24"/>
                <w:szCs w:val="24"/>
                <w:lang w:eastAsia="en-US"/>
              </w:rPr>
              <w:t xml:space="preserve"> от торговой деятельности, нерентабельность объекта</w:t>
            </w:r>
          </w:p>
        </w:tc>
      </w:tr>
    </w:tbl>
    <w:p w:rsidR="005340B3" w:rsidRDefault="005340B3" w:rsidP="005340B3">
      <w:pPr>
        <w:ind w:firstLine="700"/>
        <w:jc w:val="both"/>
        <w:rPr>
          <w:b/>
        </w:rPr>
      </w:pPr>
    </w:p>
    <w:p w:rsidR="005340B3" w:rsidRPr="00370115" w:rsidRDefault="005340B3" w:rsidP="009235F1">
      <w:pPr>
        <w:ind w:left="5954"/>
        <w:contextualSpacing/>
        <w:jc w:val="both"/>
        <w:rPr>
          <w:sz w:val="16"/>
          <w:szCs w:val="16"/>
        </w:rPr>
      </w:pPr>
    </w:p>
    <w:sectPr w:rsidR="005340B3" w:rsidRPr="00370115" w:rsidSect="00D20A09">
      <w:pgSz w:w="16838" w:h="11906" w:orient="landscape"/>
      <w:pgMar w:top="1276" w:right="851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3BC"/>
    <w:rsid w:val="00125903"/>
    <w:rsid w:val="001944C0"/>
    <w:rsid w:val="002373F2"/>
    <w:rsid w:val="002760C1"/>
    <w:rsid w:val="002A5E58"/>
    <w:rsid w:val="002E5C87"/>
    <w:rsid w:val="00342368"/>
    <w:rsid w:val="0036210B"/>
    <w:rsid w:val="003B309F"/>
    <w:rsid w:val="00460562"/>
    <w:rsid w:val="004A35E7"/>
    <w:rsid w:val="004B41FC"/>
    <w:rsid w:val="004D4CBC"/>
    <w:rsid w:val="004E77B8"/>
    <w:rsid w:val="004F1A7F"/>
    <w:rsid w:val="005340B3"/>
    <w:rsid w:val="00563A9E"/>
    <w:rsid w:val="005A043B"/>
    <w:rsid w:val="005C77D4"/>
    <w:rsid w:val="005C7BA4"/>
    <w:rsid w:val="00600FF5"/>
    <w:rsid w:val="00611618"/>
    <w:rsid w:val="00667B23"/>
    <w:rsid w:val="0067146E"/>
    <w:rsid w:val="006C2D5F"/>
    <w:rsid w:val="006C381F"/>
    <w:rsid w:val="006E5FD7"/>
    <w:rsid w:val="007523BC"/>
    <w:rsid w:val="008605C5"/>
    <w:rsid w:val="0087477A"/>
    <w:rsid w:val="00884578"/>
    <w:rsid w:val="008856C3"/>
    <w:rsid w:val="008E551F"/>
    <w:rsid w:val="009235F1"/>
    <w:rsid w:val="0092396A"/>
    <w:rsid w:val="00924B5C"/>
    <w:rsid w:val="00933C22"/>
    <w:rsid w:val="009528CE"/>
    <w:rsid w:val="00A075D4"/>
    <w:rsid w:val="00AB713D"/>
    <w:rsid w:val="00AE14F1"/>
    <w:rsid w:val="00BF78C3"/>
    <w:rsid w:val="00C36768"/>
    <w:rsid w:val="00C809AE"/>
    <w:rsid w:val="00D1185A"/>
    <w:rsid w:val="00D13097"/>
    <w:rsid w:val="00D20A09"/>
    <w:rsid w:val="00D565EE"/>
    <w:rsid w:val="00D71CEB"/>
    <w:rsid w:val="00DB6453"/>
    <w:rsid w:val="00DC56B2"/>
    <w:rsid w:val="00DD2B84"/>
    <w:rsid w:val="00DF1CE0"/>
    <w:rsid w:val="00E70675"/>
    <w:rsid w:val="00E8088A"/>
    <w:rsid w:val="00EA16E2"/>
    <w:rsid w:val="00EE4A58"/>
    <w:rsid w:val="00F563B3"/>
    <w:rsid w:val="00F64404"/>
    <w:rsid w:val="00F67A2E"/>
    <w:rsid w:val="00F77E69"/>
    <w:rsid w:val="00F83FFE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4D1C-733D-4AA4-A40E-7624D9ED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user1</cp:lastModifiedBy>
  <cp:revision>14</cp:revision>
  <cp:lastPrinted>2015-09-07T13:04:00Z</cp:lastPrinted>
  <dcterms:created xsi:type="dcterms:W3CDTF">2017-12-20T09:13:00Z</dcterms:created>
  <dcterms:modified xsi:type="dcterms:W3CDTF">2018-06-22T07:21:00Z</dcterms:modified>
</cp:coreProperties>
</file>