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14.06.2022 №154/7М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20"/>
        <w:ind w:right="4818" w:hanging="0"/>
        <w:jc w:val="both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Молжаниновский по контракту, на официальном сайте муниципального округа Молжаниновский в городе Москве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В соответствии с частью 9 статьи 15 Федерального закона от 2 марта 2007 года №</w:t>
      </w:r>
      <w:r>
        <w:rPr>
          <w:rFonts w:eastAsia="Calibri" w:eastAsiaTheme="minorHAnsi"/>
          <w:bCs/>
          <w:sz w:val="28"/>
          <w:szCs w:val="28"/>
          <w:lang w:val="en-US" w:eastAsia="en-US"/>
        </w:rPr>
        <w:t> 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25-ФЗ «О муниципальной службе в Российской Федерации», частью 9 статьи 17 Закона города Москвы от 22 октября 2008 года № 50 «О муниципальной службе в городе Москве», руководствуясь </w:t>
      </w:r>
      <w:r>
        <w:rPr>
          <w:sz w:val="28"/>
          <w:szCs w:val="28"/>
        </w:rPr>
        <w:t>Указом Президента Российской Федерации от 8 июля 2013 года № 613 «Вопросы противодействия коррупции»,</w:t>
      </w:r>
      <w:r>
        <w:rPr/>
        <w:t xml:space="preserve"> </w:t>
      </w:r>
      <w:r>
        <w:rPr>
          <w:bCs/>
          <w:sz w:val="28"/>
          <w:szCs w:val="28"/>
        </w:rPr>
        <w:t xml:space="preserve">Указом Мэра Москвы от 02.03.2018 № 10-УМ 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Москвы",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Совет депутатов </w:t>
      </w:r>
      <w:r>
        <w:rPr>
          <w:b/>
          <w:sz w:val="28"/>
          <w:szCs w:val="28"/>
        </w:rPr>
        <w:t>муниципального округа Молжаниновский в городе Москве решил</w:t>
      </w:r>
      <w:r>
        <w:rPr>
          <w:rFonts w:eastAsia="Calibri" w:eastAsiaTheme="minorHAnsi"/>
          <w:sz w:val="28"/>
          <w:szCs w:val="28"/>
          <w:lang w:eastAsia="en-US"/>
        </w:rPr>
        <w:t>:</w:t>
      </w:r>
    </w:p>
    <w:p>
      <w:pPr>
        <w:pStyle w:val="Normal"/>
        <w:spacing w:lineRule="auto" w:line="220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</w:t>
      </w:r>
      <w:bookmarkStart w:id="0" w:name="OLE_LINK18"/>
      <w:bookmarkStart w:id="1" w:name="OLE_LINK17"/>
      <w:bookmarkStart w:id="2" w:name="OLE_LINK16"/>
      <w:bookmarkStart w:id="3" w:name="OLE_LINK15"/>
      <w:r>
        <w:rPr>
          <w:sz w:val="28"/>
          <w:szCs w:val="28"/>
        </w:rPr>
        <w:t>лицом, замещающим должность главы администрации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по контракту</w:t>
      </w:r>
      <w:bookmarkEnd w:id="0"/>
      <w:bookmarkEnd w:id="1"/>
      <w:bookmarkEnd w:id="2"/>
      <w:bookmarkEnd w:id="3"/>
      <w:r>
        <w:rPr>
          <w:sz w:val="28"/>
          <w:szCs w:val="28"/>
        </w:rPr>
        <w:t>, на официальном сайте муниципального округа Молжаниновский в городе Москве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 (приложение).</w:t>
      </w:r>
    </w:p>
    <w:p>
      <w:pPr>
        <w:pStyle w:val="Normal"/>
        <w:spacing w:lineRule="auto" w:lin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решение Совета депутатов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 от 22.05.2018 №88/5М «О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Молжаниновский по контракту, на официальном сайте муниципального округа Молжаниновский в городе Москве</w:t>
      </w:r>
      <w:r>
        <w:rPr>
          <w:rFonts w:eastAsia="Calibri"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Настоящее решение вступает в силу со дня его официального опубликования.</w:t>
      </w:r>
    </w:p>
    <w:p>
      <w:pPr>
        <w:pStyle w:val="Style26"/>
        <w:ind w:firstLine="709"/>
        <w:rPr>
          <w:color w:val="000000" w:themeColor="text1"/>
        </w:rPr>
      </w:pPr>
      <w:r>
        <w:rPr>
          <w:color w:val="000000" w:themeColor="text1"/>
        </w:rPr>
        <w:t>5. Контроль выполнения настоящего решения возложить на главу муниципального округа Молжаниновский в городе Москве Шинкаренко А.М.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20" w:leader="none"/>
        </w:tabs>
        <w:jc w:val="both"/>
        <w:outlineLvl w:val="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Молжаниновский в городе Москве</w:t>
        <w:tab/>
        <w:tab/>
        <w:tab/>
        <w:tab/>
        <w:t xml:space="preserve">       А.М. Шинкаренко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>
      <w:pPr>
        <w:pStyle w:val="Normal"/>
        <w:ind w:left="5670" w:hanging="0"/>
        <w:jc w:val="both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</w:t>
      </w:r>
      <w:r>
        <w:rPr>
          <w:rFonts w:eastAsia="Calibri"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Совета депутатов</w:t>
      </w:r>
      <w:r>
        <w:rPr>
          <w:rFonts w:eastAsia="Calibri" w:eastAsiaTheme="minorHAnsi"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округа Молжаниновский в городе Москве</w:t>
      </w:r>
    </w:p>
    <w:p>
      <w:pPr>
        <w:pStyle w:val="Normal"/>
        <w:ind w:left="5670" w:hang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14.06.2022 №154/7М</w:t>
      </w:r>
    </w:p>
    <w:p>
      <w:pPr>
        <w:pStyle w:val="Normal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Молжаниновский по контракту, на официальном сайте муниципального округа Молжаниновский в городе Москве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Настоящим Порядком устанавливаются требования по размещению на официальном сайте муниципального округа Молжаниновский в городе Москве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(далее - официальный сайт) и предоставлению общероссийским средствам массовой информации для опубликования в связи с их запросами</w:t>
      </w:r>
      <w:r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 </w:t>
      </w:r>
      <w:r>
        <w:rPr>
          <w:sz w:val="28"/>
          <w:szCs w:val="28"/>
        </w:rPr>
        <w:t>главы администрации муниципального округа Молжаниновский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контракту (далее - лицо, замещающее должность главы администрации), </w:t>
      </w:r>
      <w:r>
        <w:rPr>
          <w:rFonts w:eastAsia="Calibri"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>
        <w:rPr>
          <w:bCs/>
          <w:sz w:val="28"/>
          <w:szCs w:val="28"/>
        </w:rPr>
        <w:t xml:space="preserve"> (далее – сведения о доходах и расходах)</w:t>
      </w:r>
      <w:r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Сведения о доходах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замещающее должность главы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должность главы администрации, его супруге (супругу) и несовершеннолетним детям;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 лица, замещающего должность главы администрации, его супруги (супруга) и несовершеннолетних детей;</w:t>
      </w:r>
    </w:p>
    <w:p>
      <w:pPr>
        <w:pStyle w:val="Normal"/>
        <w:widowControl w:val="false"/>
        <w:spacing w:lineRule="auto" w:line="22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администрации и его супруги (супруга) за три последних года, предшествующих году представления сведений о доходах и расходах.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 </w:t>
      </w:r>
      <w:r>
        <w:rPr>
          <w:rFonts w:eastAsia="Calibri" w:eastAsiaTheme="minorHAnsi"/>
          <w:sz w:val="28"/>
          <w:szCs w:val="28"/>
          <w:lang w:eastAsia="en-US"/>
        </w:rPr>
        <w:t xml:space="preserve">Лицо, </w:t>
      </w:r>
      <w:r>
        <w:rPr>
          <w:sz w:val="28"/>
          <w:szCs w:val="28"/>
        </w:rPr>
        <w:t>замещающее должность главы администрации</w:t>
      </w:r>
      <w:r>
        <w:rPr>
          <w:rFonts w:eastAsia="Calibri" w:eastAsiaTheme="minorHAnsi"/>
          <w:sz w:val="28"/>
          <w:szCs w:val="28"/>
          <w:lang w:eastAsia="en-US"/>
        </w:rPr>
        <w:t xml:space="preserve">, представляет сведения о своих доходах и расходах, сведения о доходах и расходах своих супруг (супругов) и несовершеннолетних детей в Департамент региональной безопасности и противодействия коррупции города Москвы (далее - Департамент) ежегодно не позднее 30 апреля года, следующего за отчетным годом (сроки, установлены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частью 2 статьи 8.2 </w:t>
      </w:r>
      <w:r>
        <w:rPr>
          <w:rFonts w:eastAsia="Calibri" w:eastAsiaTheme="minorHAnsi"/>
          <w:sz w:val="28"/>
          <w:szCs w:val="28"/>
          <w:lang w:eastAsia="en-US"/>
        </w:rPr>
        <w:t>Закона города Москвы от 17 декабря 2014 г. № 64 "О мерах по противодействию коррупции в городе Москве" (далее - сроки, установленные для представления сведений о доходах и расходах).</w:t>
      </w:r>
    </w:p>
    <w:p>
      <w:pPr>
        <w:pStyle w:val="Normal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в </w:t>
      </w:r>
      <w:r>
        <w:rPr>
          <w:bCs/>
          <w:sz w:val="28"/>
          <w:szCs w:val="28"/>
        </w:rPr>
        <w:t xml:space="preserve">срок 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для </w:t>
      </w:r>
      <w:r>
        <w:rPr>
          <w:rFonts w:eastAsia="Calibri" w:eastAsiaTheme="minorHAnsi"/>
          <w:sz w:val="28"/>
          <w:szCs w:val="28"/>
        </w:rPr>
        <w:t>представления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сведений о доходах и расходах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лицо, замещающее должность главы администрации</w:t>
      </w:r>
      <w:r>
        <w:rPr>
          <w:bCs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подает з</w:t>
      </w:r>
      <w:r>
        <w:rPr>
          <w:sz w:val="28"/>
          <w:szCs w:val="28"/>
        </w:rPr>
        <w:t>аявление в президиумом Совета при Мэре Москвы в соответствии с Указом Мэра Москвы от 28.04.2012 N 23-УМ "О некоторых вопросах организации деятельности президиума Совета при Мэре Москвы по противодействию коррупции"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лицо, замещающее должность главы администрации</w:t>
      </w:r>
      <w:r>
        <w:rPr>
          <w:bCs/>
          <w:sz w:val="28"/>
          <w:szCs w:val="28"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</w:t>
      </w:r>
      <w:r>
        <w:rPr>
          <w:rFonts w:eastAsia="Calibri" w:eastAsiaTheme="minorHAnsi"/>
          <w:sz w:val="28"/>
          <w:szCs w:val="28"/>
          <w:lang w:eastAsia="en-US"/>
        </w:rPr>
        <w:t>Департамент</w:t>
      </w:r>
      <w:r>
        <w:rPr>
          <w:bCs/>
          <w:sz w:val="28"/>
          <w:szCs w:val="28"/>
        </w:rPr>
        <w:t xml:space="preserve"> уточненные сведения в течение одного месяца со дня окончания срока </w:t>
      </w:r>
      <w:r>
        <w:rPr>
          <w:rFonts w:eastAsia="Calibri" w:eastAsiaTheme="minorHAnsi"/>
          <w:sz w:val="28"/>
          <w:szCs w:val="28"/>
          <w:lang w:eastAsia="en-US"/>
        </w:rPr>
        <w:t>для представления сведений о доходах и расходах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Размещение на официальном сайте сведений о доходах и расходах, указанных в пункте 2 настоящего Порядка, осуществляет </w:t>
      </w:r>
      <w:r>
        <w:rPr>
          <w:rFonts w:eastAsia="Calibri" w:eastAsiaTheme="minorHAnsi"/>
          <w:sz w:val="28"/>
          <w:szCs w:val="28"/>
          <w:lang w:eastAsia="en-US"/>
        </w:rPr>
        <w:t>администрация</w:t>
      </w:r>
      <w:r>
        <w:rPr>
          <w:rFonts w:eastAsia="Calibri"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Молжаниновский в городе Москве после получения из Департамента сведений о доходах </w:t>
      </w:r>
      <w:r>
        <w:rPr>
          <w:bCs/>
          <w:sz w:val="28"/>
          <w:szCs w:val="28"/>
        </w:rPr>
        <w:t>и расходах</w:t>
      </w:r>
      <w:r>
        <w:rPr>
          <w:sz w:val="28"/>
          <w:szCs w:val="28"/>
        </w:rPr>
        <w:t xml:space="preserve"> в табличной форме согласно приложению к настоящему Порядку (после</w:t>
      </w:r>
      <w:r>
        <w:rPr>
          <w:rFonts w:eastAsia="Calibri" w:eastAsiaTheme="minorHAnsi"/>
          <w:sz w:val="28"/>
          <w:szCs w:val="28"/>
          <w:lang w:eastAsia="en-US"/>
        </w:rPr>
        <w:t xml:space="preserve"> окончании сроков, установленных для представления сведений о доходах и расходах в Департамент, проверки Департаментом д</w:t>
      </w:r>
      <w:r>
        <w:rPr>
          <w:sz w:val="28"/>
          <w:szCs w:val="28"/>
        </w:rPr>
        <w:t>остоверности и полноты представленных сведений).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 Сведения о доходах и расходах, указанные в пункте </w:t>
      </w:r>
      <w:hyperlink w:anchor="Par1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должности главы администрации, находятся на официальном сайте и ежегодно обновляются в течение 14 рабочих дней со дня поступления информации со сведениями для размещения на сайте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rFonts w:eastAsia="Calibri" w:eastAsiaTheme="minorHAnsi"/>
          <w:sz w:val="28"/>
          <w:szCs w:val="28"/>
          <w:lang w:eastAsia="en-US"/>
        </w:rPr>
        <w:t>Департамента.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сведения о доходах и расходах, такие сведения подлежат размещению на официальном сайте не позднее 5 рабочих дней после поступления соответствующей информации из </w:t>
      </w:r>
      <w:r>
        <w:rPr>
          <w:rFonts w:eastAsia="Calibri" w:eastAsiaTheme="minorHAnsi"/>
          <w:sz w:val="28"/>
          <w:szCs w:val="28"/>
          <w:lang w:eastAsia="en-US"/>
        </w:rPr>
        <w:t>Департамента.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>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 настоящего Порядка;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должность главы администрации;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администрации, его супруги (супруга), детей и иных членов семьи;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замещающего должность главы администрации,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 Муниципальный служащий </w:t>
      </w:r>
      <w:r>
        <w:rPr>
          <w:rFonts w:eastAsia="Calibri" w:eastAsiaTheme="minorHAns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Москве, осуществляющий работу с корреспонденцией,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рабочего дня, следующего за днем </w:t>
      </w:r>
      <w:r>
        <w:rPr>
          <w:rFonts w:eastAsia="Calibri"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его копию председателю комиссии </w:t>
      </w:r>
      <w:r>
        <w:rPr>
          <w:sz w:val="28"/>
          <w:szCs w:val="28"/>
        </w:rPr>
        <w:t xml:space="preserve">Совета депутатов муниципального округа Молжаниновский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- Комиссия) </w:t>
      </w:r>
      <w:r>
        <w:rPr>
          <w:rFonts w:eastAsia="Calibri" w:eastAsiaTheme="minorHAnsi"/>
          <w:iCs/>
          <w:sz w:val="28"/>
          <w:szCs w:val="28"/>
          <w:lang w:eastAsia="en-US"/>
        </w:rPr>
        <w:t xml:space="preserve">и лицу, </w:t>
      </w:r>
      <w:r>
        <w:rPr>
          <w:sz w:val="28"/>
          <w:szCs w:val="28"/>
        </w:rPr>
        <w:t>замещающему должность главы администрации</w:t>
      </w:r>
      <w:r>
        <w:rPr>
          <w:rFonts w:eastAsia="Calibri" w:eastAsiaTheme="minorHAnsi"/>
          <w:iCs/>
          <w:sz w:val="28"/>
          <w:szCs w:val="28"/>
          <w:lang w:eastAsia="en-US"/>
        </w:rPr>
        <w:t>, в отношении которого поступил запрос.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Cs/>
          <w:sz w:val="28"/>
          <w:szCs w:val="28"/>
        </w:rPr>
        <w:t> Председатель Комиссии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информацию о том, где на официальном сайте </w:t>
      </w:r>
      <w:r>
        <w:rPr>
          <w:bCs/>
          <w:sz w:val="28"/>
          <w:szCs w:val="28"/>
        </w:rPr>
        <w:t>сведения о доходах и расходах</w:t>
      </w:r>
      <w:r>
        <w:rPr>
          <w:sz w:val="28"/>
          <w:szCs w:val="28"/>
        </w:rPr>
        <w:t xml:space="preserve"> размещены.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> Полученные из Департамента сведения о доходах и расходах на лицо, замещающего должность главы администрации, хранятся в его личном деле.</w:t>
      </w:r>
    </w:p>
    <w:p>
      <w:pPr>
        <w:sectPr>
          <w:headerReference w:type="default" r:id="rId2"/>
          <w:type w:val="nextPage"/>
          <w:pgSz w:w="11906" w:h="16838"/>
          <w:pgMar w:left="1134" w:right="850" w:gutter="0" w:header="990" w:top="1047" w:footer="0" w:bottom="993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1049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878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>
      <w:pPr>
        <w:pStyle w:val="Normal"/>
        <w:widowControl w:val="false"/>
        <w:ind w:left="878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по контракту, на официальном сайте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 в городе Москве 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главой администрации муниципального округа Молжаниновский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20__ года по 31 декабря 20__ года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f0"/>
        <w:tblW w:w="157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8"/>
        <w:gridCol w:w="992"/>
        <w:gridCol w:w="1649"/>
        <w:gridCol w:w="993"/>
        <w:gridCol w:w="1186"/>
        <w:gridCol w:w="1134"/>
        <w:gridCol w:w="992"/>
        <w:gridCol w:w="1276"/>
        <w:gridCol w:w="1587"/>
        <w:gridCol w:w="1276"/>
        <w:gridCol w:w="2125"/>
      </w:tblGrid>
      <w:tr>
        <w:trPr/>
        <w:tc>
          <w:tcPr>
            <w:tcW w:w="2518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Фамилия </w:t>
            </w:r>
          </w:p>
          <w:p>
            <w:pPr>
              <w:pStyle w:val="ConsPlusNormal"/>
              <w:widowControl/>
              <w:spacing w:before="0" w:after="0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и инициалы лица,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Объекты недвижимости, находящиеся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 собственности</w:t>
            </w:r>
          </w:p>
        </w:tc>
        <w:tc>
          <w:tcPr>
            <w:tcW w:w="3402" w:type="dxa"/>
            <w:gridSpan w:val="3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587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Транспортные средства 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(вид, марка)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Декларированный годовой доход</w:t>
            </w:r>
          </w:p>
          <w:p>
            <w:pPr>
              <w:pStyle w:val="ConsPlus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(руб.)</w:t>
            </w:r>
          </w:p>
        </w:tc>
        <w:tc>
          <w:tcPr>
            <w:tcW w:w="2125" w:type="dxa"/>
            <w:vMerge w:val="restart"/>
            <w:tcBorders/>
          </w:tcPr>
          <w:p>
            <w:pPr>
              <w:pStyle w:val="ConsPlusNormal"/>
              <w:widowControl/>
              <w:spacing w:before="0" w:after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¹</w:t>
            </w:r>
            <w:r>
              <w:rPr>
                <w:rFonts w:eastAsia="Times New Roman"/>
                <w:spacing w:val="-4"/>
                <w:kern w:val="0"/>
                <w:sz w:val="24"/>
                <w:szCs w:val="24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2518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вид объекта</w:t>
            </w:r>
          </w:p>
        </w:tc>
        <w:tc>
          <w:tcPr>
            <w:tcW w:w="1649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вид </w:t>
            </w:r>
          </w:p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собственности</w:t>
            </w:r>
          </w:p>
        </w:tc>
        <w:tc>
          <w:tcPr>
            <w:tcW w:w="993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 xml:space="preserve">площадь </w:t>
            </w:r>
          </w:p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(кв.м)</w:t>
            </w:r>
          </w:p>
        </w:tc>
        <w:tc>
          <w:tcPr>
            <w:tcW w:w="1186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страна расположения</w:t>
            </w:r>
          </w:p>
        </w:tc>
        <w:tc>
          <w:tcPr>
            <w:tcW w:w="1134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вид объекта</w:t>
            </w:r>
          </w:p>
        </w:tc>
        <w:tc>
          <w:tcPr>
            <w:tcW w:w="992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площадь (кв.м)</w:t>
            </w:r>
          </w:p>
        </w:tc>
        <w:tc>
          <w:tcPr>
            <w:tcW w:w="1276" w:type="dxa"/>
            <w:tcBorders/>
          </w:tcPr>
          <w:p>
            <w:pPr>
              <w:pStyle w:val="ConsPlusNormal"/>
              <w:widowControl/>
              <w:spacing w:before="0" w:after="0"/>
              <w:ind w:left="-75" w:right="-75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страна расположения</w:t>
            </w:r>
          </w:p>
        </w:tc>
        <w:tc>
          <w:tcPr>
            <w:tcW w:w="1587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ConsPlusCell"/>
              <w:widowControl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25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ФИО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2518" w:type="dxa"/>
            <w:tcBorders/>
          </w:tcPr>
          <w:p>
            <w:pPr>
              <w:pStyle w:val="Normal"/>
              <w:widowControl/>
              <w:spacing w:before="0" w:after="0"/>
              <w:ind w:right="-75" w:hanging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супруга / супруг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 w:val="false"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>
          <w:trHeight w:val="567" w:hRule="atLeast"/>
        </w:trPr>
        <w:tc>
          <w:tcPr>
            <w:tcW w:w="251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i/>
                <w:kern w:val="0"/>
                <w:lang w:val="ru-RU" w:bidi="ar-SA"/>
              </w:rPr>
              <w:t>несовершеннолетний ребенок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/>
              <w:spacing w:before="0" w:after="0"/>
              <w:ind w:left="-71" w:right="-82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left="-1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left="-79" w:right="-73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ConsPlusCell"/>
              <w:widowControl/>
              <w:spacing w:before="0" w:after="0"/>
              <w:ind w:left="-79" w:right="-7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rPr>
          <w:i/>
          <w:i/>
          <w:sz w:val="2"/>
          <w:szCs w:val="2"/>
        </w:rPr>
      </w:pPr>
      <w:r>
        <w:rPr>
          <w:i/>
          <w:sz w:val="2"/>
          <w:szCs w:val="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8"/>
          <w:szCs w:val="28"/>
        </w:rPr>
        <w:t>¹</w:t>
      </w:r>
      <w:r>
        <w:rPr>
          <w:sz w:val="20"/>
          <w:szCs w:val="20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</w:t>
      </w:r>
    </w:p>
    <w:sectPr>
      <w:headerReference w:type="default" r:id="rId3"/>
      <w:type w:val="nextPage"/>
      <w:pgSz w:orient="landscape" w:w="16838" w:h="11906"/>
      <w:pgMar w:left="567" w:right="709" w:gutter="0" w:header="708" w:top="765" w:footer="0" w:bottom="42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3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285cb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Текст сноски Знак"/>
    <w:basedOn w:val="DefaultParagraphFont"/>
    <w:qFormat/>
    <w:rsid w:val="00285cb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285cbf"/>
    <w:rPr>
      <w:vertAlign w:val="superscript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d717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qFormat/>
    <w:rsid w:val="00d7178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b70750"/>
    <w:rPr>
      <w:rFonts w:ascii="Tahoma" w:hAnsi="Tahoma" w:eastAsia="Times New Roman" w:cs="Tahoma"/>
      <w:sz w:val="16"/>
      <w:szCs w:val="16"/>
      <w:lang w:eastAsia="ru-RU"/>
    </w:rPr>
  </w:style>
  <w:style w:type="character" w:styleId="Pagenumber">
    <w:name w:val="page number"/>
    <w:basedOn w:val="DefaultParagraphFont"/>
    <w:qFormat/>
    <w:rsid w:val="009036c5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nformat" w:customStyle="1">
    <w:name w:val="ConsPlusNonformat"/>
    <w:uiPriority w:val="99"/>
    <w:qFormat/>
    <w:rsid w:val="004d59cf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Style26">
    <w:name w:val="Body Text Indent"/>
    <w:basedOn w:val="Normal"/>
    <w:link w:val="Style14"/>
    <w:rsid w:val="00285cbf"/>
    <w:pPr>
      <w:jc w:val="both"/>
    </w:pPr>
    <w:rPr>
      <w:sz w:val="28"/>
      <w:szCs w:val="28"/>
    </w:rPr>
  </w:style>
  <w:style w:type="paragraph" w:styleId="Style27">
    <w:name w:val="Footnote Text"/>
    <w:basedOn w:val="Normal"/>
    <w:link w:val="Style15"/>
    <w:rsid w:val="00285cbf"/>
    <w:pPr/>
    <w:rPr>
      <w:sz w:val="20"/>
      <w:szCs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7"/>
    <w:uiPriority w:val="99"/>
    <w:unhideWhenUsed/>
    <w:rsid w:val="00d717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8"/>
    <w:unhideWhenUsed/>
    <w:rsid w:val="00d717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b7075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76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2a5c4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ConsPlusCell" w:customStyle="1">
    <w:name w:val="ConsPlusCell"/>
    <w:qFormat/>
    <w:rsid w:val="003a321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a321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5BD8-EED0-4DBA-B7A9-75710CA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Pages>5</Pages>
  <Words>1484</Words>
  <Characters>10485</Characters>
  <CharactersWithSpaces>11919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2022-06-03T08:10:00Z</dcterms:created>
  <dc:creator>user</dc:creator>
  <dc:description/>
  <dc:language>ru-RU</dc:language>
  <cp:lastModifiedBy>Molg-001</cp:lastModifiedBy>
  <cp:lastPrinted>2022-06-03T08:05:00Z</cp:lastPrinted>
  <dcterms:modified xsi:type="dcterms:W3CDTF">2022-06-15T12:47:00Z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