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8" w:rsidRDefault="002F3688" w:rsidP="009E75FF">
      <w:pPr>
        <w:pStyle w:val="ConsPlusTitle"/>
        <w:rPr>
          <w:b w:val="0"/>
          <w:bCs w:val="0"/>
        </w:rPr>
      </w:pPr>
    </w:p>
    <w:p w:rsidR="002F3688" w:rsidRDefault="002F3688" w:rsidP="009E75FF">
      <w:pPr>
        <w:pStyle w:val="ConsPlusTitle"/>
        <w:rPr>
          <w:b w:val="0"/>
          <w:bCs w:val="0"/>
        </w:rPr>
      </w:pPr>
    </w:p>
    <w:p w:rsidR="00570DF2" w:rsidRDefault="00570DF2" w:rsidP="00570D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570DF2" w:rsidRDefault="00570DF2" w:rsidP="00570D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570DF2" w:rsidRDefault="00570DF2" w:rsidP="00570D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570DF2" w:rsidRDefault="00570DF2" w:rsidP="00570D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70DF2" w:rsidRDefault="00570DF2" w:rsidP="00570D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0DF2" w:rsidRDefault="00570DF2" w:rsidP="00570D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0DF2" w:rsidRDefault="00570DF2" w:rsidP="00570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15.03.2016 г. №  59/6М</w:t>
      </w:r>
    </w:p>
    <w:p w:rsidR="002F3688" w:rsidRDefault="002F3688" w:rsidP="009E75FF">
      <w:pPr>
        <w:pStyle w:val="ConsPlusTitle"/>
        <w:rPr>
          <w:b w:val="0"/>
          <w:bCs w:val="0"/>
        </w:rPr>
      </w:pPr>
    </w:p>
    <w:p w:rsidR="002F3688" w:rsidRDefault="002F3688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F160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50F9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 xml:space="preserve">от 6 ноября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 w:rsidRPr="005F1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60D" w:rsidRPr="005F160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0F9C">
        <w:rPr>
          <w:rFonts w:ascii="Times New Roman" w:hAnsi="Times New Roman" w:cs="Times New Roman"/>
          <w:sz w:val="28"/>
          <w:szCs w:val="28"/>
        </w:rPr>
        <w:t>6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9C">
        <w:rPr>
          <w:rFonts w:ascii="Times New Roman" w:hAnsi="Times New Roman" w:cs="Times New Roman"/>
          <w:sz w:val="28"/>
          <w:szCs w:val="28"/>
        </w:rPr>
        <w:t>Р</w:t>
      </w:r>
      <w:r w:rsidR="00E6034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50F9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50F9C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5F160D" w:rsidRDefault="005F160D" w:rsidP="005F160D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к решению Совета депутатов  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округа Молжаниновский  в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B50F9C">
        <w:rPr>
          <w:sz w:val="26"/>
          <w:szCs w:val="26"/>
        </w:rPr>
        <w:t>15</w:t>
      </w:r>
      <w:r>
        <w:rPr>
          <w:sz w:val="26"/>
          <w:szCs w:val="26"/>
        </w:rPr>
        <w:t>.03.201</w:t>
      </w:r>
      <w:r w:rsidR="00B50F9C">
        <w:rPr>
          <w:sz w:val="26"/>
          <w:szCs w:val="26"/>
        </w:rPr>
        <w:t>6</w:t>
      </w:r>
      <w:r>
        <w:rPr>
          <w:sz w:val="26"/>
          <w:szCs w:val="26"/>
        </w:rPr>
        <w:t xml:space="preserve"> года  № </w:t>
      </w:r>
      <w:r w:rsidR="00570DF2">
        <w:rPr>
          <w:sz w:val="26"/>
          <w:szCs w:val="26"/>
        </w:rPr>
        <w:t>59/6М</w:t>
      </w: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Совета депутатов муниципального округа Молжаниновский в городе Москве на второй квартал 201</w:t>
      </w:r>
      <w:r w:rsidR="00B50F9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0F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0F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F160D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Об исполнении бюджета муниципального округа Молжаниновский в городе  Москве за первый квартал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год» Контрольно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>
              <w:rPr>
                <w:sz w:val="24"/>
                <w:szCs w:val="24"/>
              </w:rPr>
              <w:t>иновский в городе Москве за 2015</w:t>
            </w:r>
            <w:r>
              <w:rPr>
                <w:sz w:val="24"/>
                <w:szCs w:val="24"/>
              </w:rPr>
              <w:t xml:space="preserve"> год».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Об итогах работы администрации муниципального округа Молжаниновский   по выполнению отдельных полномочий по организации досуговой,</w:t>
            </w:r>
            <w:r w:rsidR="00191848">
              <w:rPr>
                <w:sz w:val="24"/>
                <w:szCs w:val="24"/>
              </w:rPr>
              <w:t xml:space="preserve"> социально-воспитательной, </w:t>
            </w:r>
            <w:r>
              <w:rPr>
                <w:sz w:val="24"/>
                <w:szCs w:val="24"/>
              </w:rPr>
              <w:t xml:space="preserve">физкультурно-оздоровительной и спортивной работы с населением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муниципального  округа Молжаниновский в городе Москве за 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О внесении изменений в решение Совета депутатов муниципального округа Молжаниновский в городе Москве от 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</w:t>
            </w:r>
            <w:r w:rsidR="00B50F9C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/1</w:t>
            </w:r>
            <w:r w:rsidR="00B50F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</w:t>
            </w:r>
            <w:r w:rsidR="00B50F9C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назначении публичных слушаний по проекту решения Совета депутатов 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год».</w:t>
            </w:r>
          </w:p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651DDB" w:rsidP="00651DD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О проекте решения Совета депутатов муниципального округа Молжаниновский «О внесении изменений и дополнений в Устав муниципального округа Молжаниновский в городе Москве».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 утверждении </w:t>
            </w:r>
            <w:proofErr w:type="gramStart"/>
            <w:r>
              <w:rPr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sz w:val="24"/>
                <w:szCs w:val="24"/>
              </w:rPr>
              <w:t xml:space="preserve"> Молжаниновский в городе Москве на 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5F160D" w:rsidTr="005F160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D4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 </w:t>
            </w:r>
          </w:p>
        </w:tc>
      </w:tr>
      <w:tr w:rsidR="005F160D" w:rsidTr="005F160D">
        <w:trPr>
          <w:trHeight w:val="1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внесении изменений в решение Совета депутатов муниципального округа Молжаниновский в городе Москве от 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</w:t>
            </w:r>
            <w:r w:rsidR="00B50F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</w:t>
            </w:r>
            <w:r w:rsidR="00B50F9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/1</w:t>
            </w:r>
            <w:r w:rsidR="00B50F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М.</w:t>
            </w:r>
          </w:p>
        </w:tc>
      </w:tr>
      <w:tr w:rsidR="005F160D" w:rsidTr="009F0935">
        <w:trPr>
          <w:trHeight w:val="1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Об организации досуговой, социально-воспитательной работы с населением в муниципальном округе Молжаниновский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Default="009F0935" w:rsidP="00B50F9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О поощрении депутатов Совета депутатов муниципального округа Молжаниновский в городе Москве во 2 квартале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5F160D" w:rsidRDefault="005F160D" w:rsidP="005F160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  <w:sectPr w:rsidR="005F160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F160D" w:rsidRPr="00801E82" w:rsidRDefault="005F160D" w:rsidP="00FB2B6A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2453D"/>
    <w:rsid w:val="00150A5E"/>
    <w:rsid w:val="0015326C"/>
    <w:rsid w:val="00156481"/>
    <w:rsid w:val="00175E7D"/>
    <w:rsid w:val="00191848"/>
    <w:rsid w:val="001A1824"/>
    <w:rsid w:val="001C4AE5"/>
    <w:rsid w:val="001E0228"/>
    <w:rsid w:val="001F5573"/>
    <w:rsid w:val="00205BA5"/>
    <w:rsid w:val="00212CEE"/>
    <w:rsid w:val="00235F8C"/>
    <w:rsid w:val="00250C0D"/>
    <w:rsid w:val="0025523E"/>
    <w:rsid w:val="00271377"/>
    <w:rsid w:val="002818D0"/>
    <w:rsid w:val="002E0811"/>
    <w:rsid w:val="002F3688"/>
    <w:rsid w:val="002F4439"/>
    <w:rsid w:val="00313473"/>
    <w:rsid w:val="00341C38"/>
    <w:rsid w:val="00350D14"/>
    <w:rsid w:val="003B5B7D"/>
    <w:rsid w:val="003D691F"/>
    <w:rsid w:val="003F391D"/>
    <w:rsid w:val="003F46BC"/>
    <w:rsid w:val="00421077"/>
    <w:rsid w:val="0042125A"/>
    <w:rsid w:val="004331A9"/>
    <w:rsid w:val="00443FCC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75D8"/>
    <w:rsid w:val="00611EBD"/>
    <w:rsid w:val="006173D7"/>
    <w:rsid w:val="0063409A"/>
    <w:rsid w:val="00651DDB"/>
    <w:rsid w:val="0065624E"/>
    <w:rsid w:val="00692E6F"/>
    <w:rsid w:val="006A6D50"/>
    <w:rsid w:val="006B591D"/>
    <w:rsid w:val="006C6CAA"/>
    <w:rsid w:val="006D7504"/>
    <w:rsid w:val="006F554B"/>
    <w:rsid w:val="00713E6B"/>
    <w:rsid w:val="00720838"/>
    <w:rsid w:val="00723E9E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6180"/>
    <w:rsid w:val="00871F49"/>
    <w:rsid w:val="008A1C64"/>
    <w:rsid w:val="008B75A5"/>
    <w:rsid w:val="00944F69"/>
    <w:rsid w:val="00946586"/>
    <w:rsid w:val="00983655"/>
    <w:rsid w:val="009905A7"/>
    <w:rsid w:val="009E75FF"/>
    <w:rsid w:val="009F0935"/>
    <w:rsid w:val="009F1452"/>
    <w:rsid w:val="009F1FDB"/>
    <w:rsid w:val="00A214B7"/>
    <w:rsid w:val="00A2391B"/>
    <w:rsid w:val="00A77B9C"/>
    <w:rsid w:val="00AC4787"/>
    <w:rsid w:val="00AD7441"/>
    <w:rsid w:val="00B10DA5"/>
    <w:rsid w:val="00B17ABB"/>
    <w:rsid w:val="00B33851"/>
    <w:rsid w:val="00B36516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C13C5F"/>
    <w:rsid w:val="00C20667"/>
    <w:rsid w:val="00C379AF"/>
    <w:rsid w:val="00C64715"/>
    <w:rsid w:val="00C667DD"/>
    <w:rsid w:val="00C91239"/>
    <w:rsid w:val="00CA25BD"/>
    <w:rsid w:val="00CA4A0D"/>
    <w:rsid w:val="00CC61D4"/>
    <w:rsid w:val="00CF6257"/>
    <w:rsid w:val="00D01CC3"/>
    <w:rsid w:val="00D05B30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105</cp:revision>
  <cp:lastPrinted>2014-12-15T11:05:00Z</cp:lastPrinted>
  <dcterms:created xsi:type="dcterms:W3CDTF">2012-04-05T07:53:00Z</dcterms:created>
  <dcterms:modified xsi:type="dcterms:W3CDTF">2016-03-22T09:48:00Z</dcterms:modified>
</cp:coreProperties>
</file>